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947" w:rsidRDefault="006049B1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947" w:rsidRDefault="00206947" w:rsidP="0020694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4709">
        <w:rPr>
          <w:rFonts w:ascii="Times New Roman" w:hAnsi="Times New Roman" w:cs="Times New Roman"/>
          <w:b/>
          <w:sz w:val="24"/>
          <w:szCs w:val="24"/>
        </w:rPr>
        <w:t>ИНФОРМАЦИОННАЯ СПРАВКА</w:t>
      </w:r>
      <w:r>
        <w:rPr>
          <w:rFonts w:ascii="Times New Roman" w:hAnsi="Times New Roman" w:cs="Times New Roman"/>
          <w:b/>
          <w:sz w:val="24"/>
          <w:szCs w:val="24"/>
        </w:rPr>
        <w:t xml:space="preserve"> *</w:t>
      </w:r>
    </w:p>
    <w:p w:rsidR="00206947" w:rsidRDefault="00206947" w:rsidP="0020694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 доступных мощностях АО «Мурманский морской рыбный порт»  (АО «ММРП»)</w:t>
      </w:r>
    </w:p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01"/>
        <w:gridCol w:w="1124"/>
        <w:gridCol w:w="1734"/>
        <w:gridCol w:w="1618"/>
        <w:gridCol w:w="2530"/>
      </w:tblGrid>
      <w:tr w:rsidR="00206947" w:rsidRPr="000E5120" w:rsidTr="00075988">
        <w:trPr>
          <w:trHeight w:val="627"/>
        </w:trPr>
        <w:tc>
          <w:tcPr>
            <w:tcW w:w="99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D385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Доступная мощность АО «ММРП» по состоянию на </w:t>
            </w:r>
            <w:r w:rsidR="000D3855">
              <w:rPr>
                <w:rFonts w:ascii="Times New Roman" w:eastAsia="Times New Roman" w:hAnsi="Times New Roman" w:cs="Times New Roman"/>
                <w:b/>
                <w:bCs/>
                <w:color w:val="FF0000"/>
                <w:sz w:val="25"/>
                <w:szCs w:val="25"/>
                <w:lang w:eastAsia="ru-RU"/>
              </w:rPr>
              <w:t>июль</w:t>
            </w:r>
            <w:r w:rsidR="00212742" w:rsidRPr="00212742">
              <w:rPr>
                <w:rFonts w:ascii="Times New Roman" w:eastAsia="Times New Roman" w:hAnsi="Times New Roman" w:cs="Times New Roman"/>
                <w:b/>
                <w:bCs/>
                <w:color w:val="FF0000"/>
                <w:sz w:val="25"/>
                <w:szCs w:val="25"/>
                <w:lang w:eastAsia="ru-RU"/>
              </w:rPr>
              <w:t xml:space="preserve"> 2024</w:t>
            </w:r>
          </w:p>
        </w:tc>
      </w:tr>
      <w:tr w:rsidR="00206947" w:rsidRPr="000E5120" w:rsidTr="00075988">
        <w:trPr>
          <w:trHeight w:val="660"/>
        </w:trPr>
        <w:tc>
          <w:tcPr>
            <w:tcW w:w="292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Номенклатура, ЕИ</w:t>
            </w:r>
          </w:p>
        </w:tc>
        <w:tc>
          <w:tcPr>
            <w:tcW w:w="1130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Район</w:t>
            </w:r>
          </w:p>
        </w:tc>
        <w:tc>
          <w:tcPr>
            <w:tcW w:w="167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Фактическая мощность                  </w:t>
            </w:r>
          </w:p>
        </w:tc>
        <w:tc>
          <w:tcPr>
            <w:tcW w:w="1624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 xml:space="preserve">Доступная мощность                                       </w:t>
            </w:r>
          </w:p>
        </w:tc>
        <w:tc>
          <w:tcPr>
            <w:tcW w:w="2551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206947" w:rsidRPr="00023228" w:rsidRDefault="00206947" w:rsidP="000759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</w:pPr>
            <w:r w:rsidRPr="00023228">
              <w:rPr>
                <w:rFonts w:ascii="Times New Roman" w:eastAsia="Times New Roman" w:hAnsi="Times New Roman" w:cs="Times New Roman"/>
                <w:b/>
                <w:bCs/>
                <w:sz w:val="25"/>
                <w:szCs w:val="25"/>
                <w:lang w:eastAsia="ru-RU"/>
              </w:rPr>
              <w:t>Схема (вариант) перевалки груза</w:t>
            </w:r>
          </w:p>
        </w:tc>
      </w:tr>
      <w:tr w:rsidR="00206947" w:rsidRPr="00E85307" w:rsidTr="00212742">
        <w:trPr>
          <w:trHeight w:val="960"/>
        </w:trPr>
        <w:tc>
          <w:tcPr>
            <w:tcW w:w="2928" w:type="dxa"/>
            <w:vMerge w:val="restart"/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Наливные грузы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(темные нефтепродукты) (тонн)</w:t>
            </w:r>
          </w:p>
        </w:tc>
        <w:tc>
          <w:tcPr>
            <w:tcW w:w="1130" w:type="dxa"/>
            <w:vMerge w:val="restart"/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vMerge w:val="restart"/>
            <w:shd w:val="clear" w:color="auto" w:fill="auto"/>
            <w:vAlign w:val="center"/>
            <w:hideMark/>
          </w:tcPr>
          <w:p w:rsidR="00206947" w:rsidRPr="00D04DA8" w:rsidRDefault="00206947" w:rsidP="002127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04DA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6 000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206947" w:rsidRPr="00D04DA8" w:rsidRDefault="000D3855" w:rsidP="0007598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800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ж/д транспортом - на склад (емкость) - отгрузка на морской транспорт или</w:t>
            </w:r>
          </w:p>
        </w:tc>
      </w:tr>
      <w:tr w:rsidR="00206947" w:rsidRPr="00E85307" w:rsidTr="00212742">
        <w:trPr>
          <w:trHeight w:val="960"/>
        </w:trPr>
        <w:tc>
          <w:tcPr>
            <w:tcW w:w="2928" w:type="dxa"/>
            <w:vMerge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130" w:type="dxa"/>
            <w:vMerge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vMerge/>
            <w:shd w:val="clear" w:color="auto" w:fill="auto"/>
            <w:vAlign w:val="center"/>
            <w:hideMark/>
          </w:tcPr>
          <w:p w:rsidR="00206947" w:rsidRPr="00D04DA8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24" w:type="dxa"/>
            <w:shd w:val="clear" w:color="auto" w:fill="auto"/>
            <w:vAlign w:val="center"/>
          </w:tcPr>
          <w:p w:rsidR="00206947" w:rsidRPr="00D04DA8" w:rsidRDefault="0095123E" w:rsidP="000D3855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D04DA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="000D3855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100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морским транспортом -склад (емкость) - отгрузка на морской транспорт</w:t>
            </w:r>
          </w:p>
        </w:tc>
      </w:tr>
      <w:tr w:rsidR="00206947" w:rsidRPr="00E85307" w:rsidTr="00212742">
        <w:trPr>
          <w:trHeight w:val="1275"/>
        </w:trPr>
        <w:tc>
          <w:tcPr>
            <w:tcW w:w="2928" w:type="dxa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Рыбопродукция 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(тонн)</w:t>
            </w:r>
          </w:p>
        </w:tc>
        <w:tc>
          <w:tcPr>
            <w:tcW w:w="1130" w:type="dxa"/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206947" w:rsidRPr="00212742" w:rsidRDefault="00212742" w:rsidP="002127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1624" w:type="dxa"/>
            <w:shd w:val="clear" w:color="auto" w:fill="auto"/>
            <w:vAlign w:val="center"/>
          </w:tcPr>
          <w:p w:rsidR="00206947" w:rsidRPr="00212742" w:rsidRDefault="00212742" w:rsidP="0021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B050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B050"/>
                <w:sz w:val="25"/>
                <w:szCs w:val="25"/>
                <w:lang w:eastAsia="ru-RU"/>
              </w:rPr>
              <w:t>---</w:t>
            </w:r>
            <w:bookmarkStart w:id="0" w:name="_GoBack"/>
            <w:bookmarkEnd w:id="0"/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212742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Завоз груза морским транспортом - склад (холодильник) </w:t>
            </w:r>
            <w:r w:rsidR="0021274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–</w:t>
            </w: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отгрузка</w:t>
            </w:r>
            <w:r w:rsidR="00212742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</w:t>
            </w: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на  транспортное средство (вагон, автотранспорт, судно)</w:t>
            </w:r>
          </w:p>
        </w:tc>
      </w:tr>
      <w:tr w:rsidR="00206947" w:rsidRPr="00E85307" w:rsidTr="00212742">
        <w:trPr>
          <w:trHeight w:val="1399"/>
        </w:trPr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Генеральный груз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(не рыбопродукция)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(кв. м)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ЮГ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206947" w:rsidRPr="00E85307" w:rsidRDefault="00D04DA8" w:rsidP="00212742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11180</w:t>
            </w:r>
          </w:p>
        </w:tc>
        <w:tc>
          <w:tcPr>
            <w:tcW w:w="1624" w:type="dxa"/>
            <w:shd w:val="clear" w:color="auto" w:fill="auto"/>
            <w:vAlign w:val="bottom"/>
            <w:hideMark/>
          </w:tcPr>
          <w:p w:rsidR="00304C96" w:rsidRPr="00EB46B7" w:rsidRDefault="00D04DA8" w:rsidP="005672C1">
            <w:pPr>
              <w:spacing w:after="0" w:line="72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10180</w:t>
            </w:r>
          </w:p>
        </w:tc>
        <w:tc>
          <w:tcPr>
            <w:tcW w:w="2551" w:type="dxa"/>
            <w:vMerge w:val="restart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транспортным средством – склад - отгрузка на  транспортное средство (вагон, автотранспорт, судно).</w:t>
            </w:r>
          </w:p>
        </w:tc>
      </w:tr>
      <w:tr w:rsidR="00206947" w:rsidRPr="00E85307" w:rsidTr="00212742">
        <w:trPr>
          <w:trHeight w:val="645"/>
        </w:trPr>
        <w:tc>
          <w:tcPr>
            <w:tcW w:w="29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УБ</w:t>
            </w: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D04DA8" w:rsidRPr="00E85307" w:rsidRDefault="00D04DA8" w:rsidP="00D04D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206947" w:rsidRPr="00EB46B7" w:rsidRDefault="00D04DA8" w:rsidP="0021274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2551" w:type="dxa"/>
            <w:vMerge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</w:tr>
      <w:tr w:rsidR="00206947" w:rsidRPr="00E85307" w:rsidTr="00075988">
        <w:trPr>
          <w:trHeight w:val="1275"/>
        </w:trPr>
        <w:tc>
          <w:tcPr>
            <w:tcW w:w="29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в том числе 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крытого хранения</w:t>
            </w:r>
          </w:p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 xml:space="preserve"> (кв. м)</w:t>
            </w:r>
          </w:p>
        </w:tc>
        <w:tc>
          <w:tcPr>
            <w:tcW w:w="1130" w:type="dxa"/>
            <w:tcBorders>
              <w:left w:val="single" w:sz="4" w:space="0" w:color="auto"/>
            </w:tcBorders>
            <w:shd w:val="clear" w:color="auto" w:fill="auto"/>
            <w:vAlign w:val="center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</w:p>
        </w:tc>
        <w:tc>
          <w:tcPr>
            <w:tcW w:w="1674" w:type="dxa"/>
            <w:shd w:val="clear" w:color="auto" w:fill="auto"/>
            <w:vAlign w:val="center"/>
            <w:hideMark/>
          </w:tcPr>
          <w:p w:rsidR="00206947" w:rsidRPr="00E85307" w:rsidRDefault="00D04DA8" w:rsidP="007C3DC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1624" w:type="dxa"/>
            <w:shd w:val="clear" w:color="auto" w:fill="auto"/>
            <w:vAlign w:val="center"/>
            <w:hideMark/>
          </w:tcPr>
          <w:p w:rsidR="00206947" w:rsidRPr="00EB46B7" w:rsidRDefault="006D2791" w:rsidP="00D04DA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0637F7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  <w:r w:rsidR="00D95EC5" w:rsidRPr="000637F7">
              <w:rPr>
                <w:rFonts w:ascii="Times New Roman" w:eastAsia="Times New Roman" w:hAnsi="Times New Roman" w:cs="Times New Roman"/>
                <w:b/>
                <w:sz w:val="25"/>
                <w:szCs w:val="25"/>
                <w:lang w:eastAsia="ru-RU"/>
              </w:rPr>
              <w:t xml:space="preserve"> </w:t>
            </w:r>
            <w:r w:rsidR="00D04DA8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---</w:t>
            </w:r>
          </w:p>
        </w:tc>
        <w:tc>
          <w:tcPr>
            <w:tcW w:w="2551" w:type="dxa"/>
            <w:shd w:val="clear" w:color="auto" w:fill="auto"/>
            <w:hideMark/>
          </w:tcPr>
          <w:p w:rsidR="00206947" w:rsidRPr="00E85307" w:rsidRDefault="00206947" w:rsidP="00075988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</w:pPr>
            <w:r w:rsidRPr="00E85307">
              <w:rPr>
                <w:rFonts w:ascii="Times New Roman" w:eastAsia="Times New Roman" w:hAnsi="Times New Roman" w:cs="Times New Roman"/>
                <w:sz w:val="25"/>
                <w:szCs w:val="25"/>
                <w:lang w:eastAsia="ru-RU"/>
              </w:rPr>
              <w:t>Завоз груза транспортным средством – склад - отгрузка на  транспортное средство (вагон, автотранспорт, судно).</w:t>
            </w:r>
          </w:p>
        </w:tc>
      </w:tr>
    </w:tbl>
    <w:p w:rsidR="00206947" w:rsidRDefault="00206947" w:rsidP="0020694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5307">
        <w:rPr>
          <w:i/>
        </w:rPr>
        <w:t>*</w:t>
      </w:r>
      <w:r w:rsidRPr="00E85307">
        <w:rPr>
          <w:rFonts w:ascii="Times New Roman" w:hAnsi="Times New Roman" w:cs="Times New Roman"/>
          <w:i/>
          <w:sz w:val="24"/>
          <w:szCs w:val="24"/>
        </w:rPr>
        <w:t xml:space="preserve">информация носит справочный характер и </w:t>
      </w:r>
      <w:r w:rsidR="00F13881" w:rsidRPr="00E85307">
        <w:rPr>
          <w:rFonts w:ascii="Times New Roman" w:hAnsi="Times New Roman" w:cs="Times New Roman"/>
          <w:i/>
          <w:sz w:val="24"/>
          <w:szCs w:val="24"/>
        </w:rPr>
        <w:t>уточняется при</w:t>
      </w:r>
      <w:r w:rsidRPr="00E85307">
        <w:rPr>
          <w:rFonts w:ascii="Times New Roman" w:hAnsi="Times New Roman" w:cs="Times New Roman"/>
          <w:i/>
          <w:sz w:val="24"/>
          <w:szCs w:val="24"/>
        </w:rPr>
        <w:t xml:space="preserve"> каждом конкретном запросе.</w:t>
      </w:r>
    </w:p>
    <w:p w:rsidR="0044585B" w:rsidRDefault="0044585B" w:rsidP="0020694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4585B" w:rsidRDefault="0044585B" w:rsidP="0020694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E71F2" w:rsidRDefault="004E71F2"/>
    <w:sectPr w:rsidR="004E71F2" w:rsidSect="007E022A">
      <w:pgSz w:w="11906" w:h="16838"/>
      <w:pgMar w:top="567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5C728E"/>
    <w:multiLevelType w:val="hybridMultilevel"/>
    <w:tmpl w:val="6BB46C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6947"/>
    <w:rsid w:val="000044F8"/>
    <w:rsid w:val="000377F3"/>
    <w:rsid w:val="00047E12"/>
    <w:rsid w:val="000637F7"/>
    <w:rsid w:val="000812D5"/>
    <w:rsid w:val="00097936"/>
    <w:rsid w:val="000B2F42"/>
    <w:rsid w:val="000D3855"/>
    <w:rsid w:val="00117517"/>
    <w:rsid w:val="00137ABF"/>
    <w:rsid w:val="00144C66"/>
    <w:rsid w:val="00190073"/>
    <w:rsid w:val="001D45C8"/>
    <w:rsid w:val="00206947"/>
    <w:rsid w:val="00211115"/>
    <w:rsid w:val="00212742"/>
    <w:rsid w:val="00245256"/>
    <w:rsid w:val="00246606"/>
    <w:rsid w:val="00261591"/>
    <w:rsid w:val="00274263"/>
    <w:rsid w:val="00283BE4"/>
    <w:rsid w:val="002D02EB"/>
    <w:rsid w:val="002E1485"/>
    <w:rsid w:val="002E5CDC"/>
    <w:rsid w:val="002F68F3"/>
    <w:rsid w:val="002F6E95"/>
    <w:rsid w:val="00304C96"/>
    <w:rsid w:val="00336241"/>
    <w:rsid w:val="0034766D"/>
    <w:rsid w:val="00357138"/>
    <w:rsid w:val="00357489"/>
    <w:rsid w:val="00376DBC"/>
    <w:rsid w:val="00381B53"/>
    <w:rsid w:val="003B54FA"/>
    <w:rsid w:val="003B55C9"/>
    <w:rsid w:val="0042679A"/>
    <w:rsid w:val="004342A9"/>
    <w:rsid w:val="0044585B"/>
    <w:rsid w:val="00462257"/>
    <w:rsid w:val="004B5144"/>
    <w:rsid w:val="004B7F53"/>
    <w:rsid w:val="004E71F2"/>
    <w:rsid w:val="0053753F"/>
    <w:rsid w:val="00560B9D"/>
    <w:rsid w:val="005672C1"/>
    <w:rsid w:val="005769D2"/>
    <w:rsid w:val="00585FC2"/>
    <w:rsid w:val="00597AE9"/>
    <w:rsid w:val="005A0616"/>
    <w:rsid w:val="005F1B87"/>
    <w:rsid w:val="005F483B"/>
    <w:rsid w:val="006049B1"/>
    <w:rsid w:val="0063561C"/>
    <w:rsid w:val="0064254A"/>
    <w:rsid w:val="00661F0F"/>
    <w:rsid w:val="006D2791"/>
    <w:rsid w:val="006D6B59"/>
    <w:rsid w:val="006F5FC3"/>
    <w:rsid w:val="006F6E00"/>
    <w:rsid w:val="00721027"/>
    <w:rsid w:val="00774884"/>
    <w:rsid w:val="0077555A"/>
    <w:rsid w:val="00775916"/>
    <w:rsid w:val="007A31E5"/>
    <w:rsid w:val="007C3DC1"/>
    <w:rsid w:val="00813C6C"/>
    <w:rsid w:val="008221EC"/>
    <w:rsid w:val="0088633F"/>
    <w:rsid w:val="008920DE"/>
    <w:rsid w:val="008C357A"/>
    <w:rsid w:val="008F7DFB"/>
    <w:rsid w:val="00951016"/>
    <w:rsid w:val="0095123E"/>
    <w:rsid w:val="009558E9"/>
    <w:rsid w:val="00985EF0"/>
    <w:rsid w:val="009A6359"/>
    <w:rsid w:val="009C2B6C"/>
    <w:rsid w:val="009C7A40"/>
    <w:rsid w:val="009D2AB6"/>
    <w:rsid w:val="00A10175"/>
    <w:rsid w:val="00A6065A"/>
    <w:rsid w:val="00AE02B5"/>
    <w:rsid w:val="00B440A8"/>
    <w:rsid w:val="00B606CA"/>
    <w:rsid w:val="00BC6B88"/>
    <w:rsid w:val="00C04CC4"/>
    <w:rsid w:val="00C156F7"/>
    <w:rsid w:val="00C538F3"/>
    <w:rsid w:val="00C71B9E"/>
    <w:rsid w:val="00C90F49"/>
    <w:rsid w:val="00CD1ADD"/>
    <w:rsid w:val="00CD3317"/>
    <w:rsid w:val="00D04DA8"/>
    <w:rsid w:val="00D1222C"/>
    <w:rsid w:val="00D30CAA"/>
    <w:rsid w:val="00D53CD0"/>
    <w:rsid w:val="00D55743"/>
    <w:rsid w:val="00D563C3"/>
    <w:rsid w:val="00D95EC5"/>
    <w:rsid w:val="00DE6E15"/>
    <w:rsid w:val="00E14165"/>
    <w:rsid w:val="00E85307"/>
    <w:rsid w:val="00EB1780"/>
    <w:rsid w:val="00EB46B7"/>
    <w:rsid w:val="00F13881"/>
    <w:rsid w:val="00F54FB8"/>
    <w:rsid w:val="00F7000F"/>
    <w:rsid w:val="00F771B9"/>
    <w:rsid w:val="00F8119C"/>
    <w:rsid w:val="00FB07D4"/>
    <w:rsid w:val="00FB22B0"/>
    <w:rsid w:val="00FB4888"/>
    <w:rsid w:val="00FD3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D3AAFC"/>
  <w15:chartTrackingRefBased/>
  <w15:docId w15:val="{421B7EBB-24A2-4A4E-A953-2818A1EBD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694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4585B"/>
    <w:rPr>
      <w:color w:val="0563C1"/>
      <w:u w:val="single"/>
    </w:rPr>
  </w:style>
  <w:style w:type="paragraph" w:styleId="a4">
    <w:name w:val="List Paragraph"/>
    <w:basedOn w:val="a"/>
    <w:uiPriority w:val="34"/>
    <w:qFormat/>
    <w:rsid w:val="0044585B"/>
    <w:pPr>
      <w:spacing w:line="252" w:lineRule="auto"/>
      <w:ind w:left="720"/>
      <w:contextualSpacing/>
    </w:pPr>
    <w:rPr>
      <w:rFonts w:ascii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597A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97AE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814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DA446-5E4D-4970-8222-194E23783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962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Чеханюк Ирина Андреевна</dc:creator>
  <cp:keywords/>
  <dc:description/>
  <cp:lastModifiedBy>Минигулов Тимур Раисович</cp:lastModifiedBy>
  <cp:revision>2</cp:revision>
  <cp:lastPrinted>2023-02-01T06:05:00Z</cp:lastPrinted>
  <dcterms:created xsi:type="dcterms:W3CDTF">2024-09-19T13:00:00Z</dcterms:created>
  <dcterms:modified xsi:type="dcterms:W3CDTF">2024-09-19T13:00:00Z</dcterms:modified>
</cp:coreProperties>
</file>